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37" w:rsidRPr="00087D37" w:rsidRDefault="00087D37" w:rsidP="0008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Муниципальное бюджетное дошкольное образовательное учреждение «Детский сад № 12»</w:t>
      </w:r>
    </w:p>
    <w:p w:rsidR="00087D37" w:rsidRPr="00087D37" w:rsidRDefault="00087D37" w:rsidP="00087D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Урай г.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Рейтинг организации 2024 год</w:t>
      </w: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087D3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Балл: 92 из 100</w:t>
      </w: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087D3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Значение: «отлично» (81-100 баллов)</w:t>
      </w:r>
    </w:p>
    <w:p w:rsidR="00087D37" w:rsidRPr="00087D37" w:rsidRDefault="00873756" w:rsidP="00087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5" style="width:85.25pt;height:1.5pt" o:hrpct="0" o:hralign="center" o:hrstd="t" o:hr="t" fillcolor="#a0a0a0" stroked="f"/>
        </w:pic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Критерии независимой оценки качества образовательной деятельности</w:t>
      </w:r>
    </w:p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5803"/>
        <w:gridCol w:w="779"/>
        <w:gridCol w:w="704"/>
        <w:gridCol w:w="727"/>
      </w:tblGrid>
      <w:tr w:rsidR="00087D37" w:rsidRPr="00087D37" w:rsidTr="00873756">
        <w:trPr>
          <w:gridAfter w:val="4"/>
          <w:wAfter w:w="8013" w:type="dxa"/>
        </w:trPr>
        <w:tc>
          <w:tcPr>
            <w:tcW w:w="2046" w:type="dxa"/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087D37" w:rsidRPr="00087D37" w:rsidTr="00873756">
        <w:trPr>
          <w:tblHeader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</w:t>
            </w:r>
          </w:p>
        </w:tc>
        <w:tc>
          <w:tcPr>
            <w:tcW w:w="5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Описание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Значение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Среднее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Максимум</w:t>
            </w:r>
          </w:p>
        </w:tc>
      </w:tr>
      <w:tr w:rsidR="00087D37" w:rsidRPr="00087D37" w:rsidTr="00873756"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1</w:t>
            </w:r>
          </w:p>
        </w:tc>
        <w:tc>
          <w:tcPr>
            <w:tcW w:w="5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99.2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95.6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087D37" w:rsidRPr="00087D37" w:rsidTr="00873756"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2</w:t>
            </w:r>
          </w:p>
        </w:tc>
        <w:tc>
          <w:tcPr>
            <w:tcW w:w="5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Комфортность условий осуществления образовательной деятельности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93.8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70,00</w:t>
            </w:r>
          </w:p>
        </w:tc>
      </w:tr>
      <w:tr w:rsidR="00087D37" w:rsidRPr="00087D37" w:rsidTr="00873756"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3</w:t>
            </w:r>
          </w:p>
        </w:tc>
        <w:tc>
          <w:tcPr>
            <w:tcW w:w="5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Доступность услуг для инвалидов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74.6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087D37" w:rsidRPr="00087D37" w:rsidTr="00873756"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4</w:t>
            </w:r>
          </w:p>
        </w:tc>
        <w:tc>
          <w:tcPr>
            <w:tcW w:w="5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Доброжелательность, вежливость и компетентность работников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98.2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97.6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087D37" w:rsidRPr="00087D37" w:rsidTr="00873756"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5</w:t>
            </w:r>
          </w:p>
        </w:tc>
        <w:tc>
          <w:tcPr>
            <w:tcW w:w="58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Удовлетворенность качеством образовательной деятельности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95.6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96.7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</w:tbl>
    <w:p w:rsidR="00087D37" w:rsidRPr="00087D37" w:rsidRDefault="00087D37" w:rsidP="00087D37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Показатели характеризующие общие критерии оценки качества условий оказания услуг организациями в сфере образования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30"/>
        <w:gridCol w:w="732"/>
        <w:gridCol w:w="962"/>
        <w:gridCol w:w="5457"/>
      </w:tblGrid>
      <w:tr w:rsidR="00087D37" w:rsidRPr="00087D37" w:rsidTr="00873756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Среднее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Максимум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Описание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в организации комфортных условий, в которых осуществляется образовательная деятельность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Показатель 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5.1.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Показатель 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</w:tr>
      <w:tr w:rsidR="00087D37" w:rsidRPr="00087D37" w:rsidTr="00873756">
        <w:tc>
          <w:tcPr>
            <w:tcW w:w="16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</w:t>
            </w:r>
            <w:bookmarkStart w:id="0" w:name="_GoBack"/>
            <w:bookmarkEnd w:id="0"/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 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</w:tbl>
    <w:p w:rsidR="00087D37" w:rsidRPr="00087D37" w:rsidRDefault="00087D37" w:rsidP="00087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 значение показателя выше среднего по ХМАО-Югре в текущем году </w:t>
      </w:r>
    </w:p>
    <w:p w:rsidR="00087D37" w:rsidRPr="00087D37" w:rsidRDefault="00087D37" w:rsidP="00087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- значение показателя ниже среднего по ХМАО-Югре в текущем году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Результаты анкетирования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Всего приняло участие в анкетировании: 143 респондентов.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из них:</w:t>
      </w: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106 - обращались к информации, размещенной на информационных стендах в помещениях организации;</w:t>
      </w: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98 - обращались к информации, размещенной на официальном сайте организации;</w:t>
      </w: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102 - пользовались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прочие.);</w:t>
      </w: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5 - являются лицом, или представителем лица, имеющего установленную группу инвалидности.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7"/>
        <w:gridCol w:w="1158"/>
        <w:gridCol w:w="1735"/>
      </w:tblGrid>
      <w:tr w:rsidR="00087D37" w:rsidRPr="00087D37" w:rsidTr="00087D37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ответов 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 удовлетворенности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 из 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 из 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96%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129 из 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90%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Удовлетворены доступностью предоставления услуг для инвалидов в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из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 (работники учебной части, секретариата, приемной комиссии)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 из 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97%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 (преподаватели, воспитатели, тренеры, инструкторы)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143 из 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Удовлетворены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 из 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97%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Готовы рекомендовать данную организацию родственникам и знакомым (или могли бы Вы ее рекомендовать, если бы была возможность выбора организации)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 из 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93%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Удовлетворены организационными условиями предоставления услуг (графиком работы организации (подразделения, отдельных специалистов и прочие); навигацией внутри организации (наличие информационных табличек, указателей, сигнальных табло, </w:t>
            </w:r>
            <w:proofErr w:type="spellStart"/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инфоматов</w:t>
            </w:r>
            <w:proofErr w:type="spellEnd"/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прочее)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137 из 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96%</w:t>
            </w:r>
          </w:p>
        </w:tc>
      </w:tr>
      <w:tr w:rsidR="00087D37" w:rsidRPr="00087D37" w:rsidTr="00087D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Удовлетворены в целом условиями оказания услуг в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 из 143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7D37" w:rsidRPr="00087D37" w:rsidRDefault="00087D37" w:rsidP="0008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87D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97%</w:t>
            </w:r>
          </w:p>
        </w:tc>
      </w:tr>
    </w:tbl>
    <w:p w:rsidR="00087D37" w:rsidRPr="00087D37" w:rsidRDefault="00087D37" w:rsidP="00087D37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Выводы и рекомендации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Организация получила 92 из 100 максимально возможных баллов. Согласно интерпретации сайта bus.gov.ru, значение «отлично» (81-100 баллов</w:t>
      </w:r>
      <w:proofErr w:type="gramStart"/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 ;</w:t>
      </w:r>
      <w:proofErr w:type="gramEnd"/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Отмечается высокий уровень удовлетворенности доступностью образовательных услуг для инвалидов. Рекомендуется поддерживать данный показатель на высоком уровне.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Следует отметить высокий процент размещения актуальной информации на информационных стендах и официальном сайте организации. Рекомендуется поддерживать в актуальном и полном состоянии информацию на сайте и стендах организации.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Рекомендуется обеспечить наличие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сурдопереводчика</w:t>
      </w:r>
      <w:proofErr w:type="spellEnd"/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</w:t>
      </w:r>
      <w:proofErr w:type="spellStart"/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тифлосурдопереводчика</w:t>
      </w:r>
      <w:proofErr w:type="spellEnd"/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); </w:t>
      </w: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альтернативной версии официального сайта организации (учреждения)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организации; возможность предоставления образовательных услуг в дистанционном режиме или на дому.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Отмечается низкая доля получателей образовательных услуг, удовлетворенных комфортностью условий, в которых осуществляется образовательная деятельность. Необходимо выявление проблемных мест материально-технического обеспечения. Считаем необходимым рекомендовать воспользоваться инструментами самодиагностики и провести опросы клиентов по методике, аналогичной проводимой в рамках НОК. Анализ анкеты позволит организации выявить узкие места по всем показателям и улучшить их.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Рекомендуется провести работу по улучшению имиджа организации. Использовать PR-инструменты для повышения лояльности получателей услуг.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Отмечается низкий уровень удовлетворенности удобством графика работы организации. Рекомендуется провести работу по формированию более удобного графика работы организации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Рекомендуется обеспечить рассмотрение на заседаниях коллегиальных органов управления образовательной организации, с привлечением родительской общественности, вопросов повышения качества оказания услуг по итогам независимой оценки и предложениям потребителей.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Рекомендуется обеспечить информирование потребителей образовательных услуг о результатах независимой оценки качества условий осуществления образовательной деятельности.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Перечень недостатков, формулировки которых предлагается использовать при заполнении плана по устранению недостатков, выявленных в ходе независимой оценки качества условий осуществления образовательной деятельности*</w:t>
      </w:r>
    </w:p>
    <w:p w:rsidR="00087D37" w:rsidRPr="00087D37" w:rsidRDefault="00087D37" w:rsidP="00087D3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  <w:t>I. Открытость и доступность информации об организации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Получатели образовательных услуг не в полной мере удовлетворены открытостью, полнотой и доступностью информации об образовательной деятельности организации, размещенной на информационных стендах, на сайте.</w:t>
      </w:r>
    </w:p>
    <w:p w:rsidR="00087D37" w:rsidRPr="00087D37" w:rsidRDefault="00087D37" w:rsidP="00087D3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  <w:t>II. Комфортность условий предоставления услуг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Получатели образовательных услуг не в полной мере удовлетворены комфортностью условий, в которых осуществляется образовательная деятельность.</w:t>
      </w:r>
    </w:p>
    <w:p w:rsidR="00087D37" w:rsidRPr="00087D37" w:rsidRDefault="00087D37" w:rsidP="00087D3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  <w:t>III. Доступность услуг для инвалидов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На территории, прилегающей к зданиям организации, и в помещениях условия доступности для инвалидов обеспечены не в полном объеме.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Условия доступности, позволяющие инвалидам получать образовательные услуги наравне с другими, в организации обеспечены не в полном объеме.</w:t>
      </w:r>
    </w:p>
    <w:p w:rsidR="00087D37" w:rsidRPr="00087D37" w:rsidRDefault="00087D37" w:rsidP="00087D3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  <w:t>IV. Доброжелательность, вежливость работников организации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Получатели образовательных услуг не в полной мере удовлетворены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Получатели образовательных услуг не в полной мере удовлетворены доброжелательностью, вежливостью работников организации при использовании дистанционных форм взаимодействия.</w:t>
      </w:r>
    </w:p>
    <w:p w:rsidR="00087D37" w:rsidRPr="00087D37" w:rsidRDefault="00087D37" w:rsidP="00087D3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15"/>
          <w:szCs w:val="15"/>
          <w:lang w:eastAsia="ru-RU"/>
        </w:rPr>
        <w:t>V. Удовлетворенность условиями оказания услуг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все получатели образовательных услуг готовы рекомендовать организацию родственникам и знакомым (при наличии возможности выбора организации).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все получатели образовательных услуг удовлетворены удобством графика работы организации.</w:t>
      </w:r>
    </w:p>
    <w:p w:rsidR="00087D37" w:rsidRPr="00087D37" w:rsidRDefault="00087D37" w:rsidP="00087D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все получатели образовательных услуг удовлетворены в целом условиями оказания образовательных услуг в организации.</w:t>
      </w:r>
    </w:p>
    <w:p w:rsidR="00087D37" w:rsidRPr="00087D37" w:rsidRDefault="00873756" w:rsidP="00087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6" style="width:85.25pt;height:1.5pt" o:hrpct="0" o:hralign="center" o:hrstd="t" o:hr="t" fillcolor="#a0a0a0" stroked="f"/>
        </w:pict>
      </w:r>
    </w:p>
    <w:p w:rsidR="00087D37" w:rsidRPr="00087D37" w:rsidRDefault="00087D37" w:rsidP="00087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7D3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* Предлагаемые формулировки носят общий справочный характер и не учитывают специфику конкретной организации.</w:t>
      </w:r>
    </w:p>
    <w:p w:rsidR="00B86B93" w:rsidRDefault="00B86B93"/>
    <w:sectPr w:rsidR="00B8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80"/>
    <w:rsid w:val="00087D37"/>
    <w:rsid w:val="00806F80"/>
    <w:rsid w:val="00873756"/>
    <w:rsid w:val="00B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9B4B3-AC24-4BD5-BAC9-98C6D119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38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2025-01-16T04:49:00Z</cp:lastPrinted>
  <dcterms:created xsi:type="dcterms:W3CDTF">2025-01-16T04:42:00Z</dcterms:created>
  <dcterms:modified xsi:type="dcterms:W3CDTF">2025-01-23T08:16:00Z</dcterms:modified>
</cp:coreProperties>
</file>